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AC0C6" w14:textId="7E4392F7" w:rsidR="00E5597B" w:rsidRDefault="00841FC5" w:rsidP="00C45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54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2C5F16B" wp14:editId="38994513">
            <wp:simplePos x="0" y="0"/>
            <wp:positionH relativeFrom="margin">
              <wp:posOffset>4788535</wp:posOffset>
            </wp:positionH>
            <wp:positionV relativeFrom="paragraph">
              <wp:posOffset>-453390</wp:posOffset>
            </wp:positionV>
            <wp:extent cx="1513205" cy="624840"/>
            <wp:effectExtent l="0" t="0" r="0" b="381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CB3BEF3-FC78-49D2-BACD-A3AF9023CB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CB3BEF3-FC78-49D2-BACD-A3AF9023CBBB}"/>
                        </a:ext>
                      </a:extLst>
                    </pic:cNvPr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5"/>
                    <a:stretch/>
                  </pic:blipFill>
                  <pic:spPr bwMode="auto">
                    <a:xfrm>
                      <a:off x="0" y="0"/>
                      <a:ext cx="1513205" cy="624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4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23C4D4D" wp14:editId="0750FC18">
            <wp:simplePos x="0" y="0"/>
            <wp:positionH relativeFrom="column">
              <wp:posOffset>3766185</wp:posOffset>
            </wp:positionH>
            <wp:positionV relativeFrom="paragraph">
              <wp:posOffset>-485140</wp:posOffset>
            </wp:positionV>
            <wp:extent cx="1053465" cy="873760"/>
            <wp:effectExtent l="0" t="0" r="0" b="0"/>
            <wp:wrapNone/>
            <wp:docPr id="7" name="Paveikslėlis 4">
              <a:extLst xmlns:a="http://schemas.openxmlformats.org/drawingml/2006/main">
                <a:ext uri="{FF2B5EF4-FFF2-40B4-BE49-F238E27FC236}">
                  <a16:creationId xmlns:a16="http://schemas.microsoft.com/office/drawing/2014/main" id="{AC95B9B2-E5A4-4034-BA3D-65B4198B8D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4">
                      <a:extLst>
                        <a:ext uri="{FF2B5EF4-FFF2-40B4-BE49-F238E27FC236}">
                          <a16:creationId xmlns:a16="http://schemas.microsoft.com/office/drawing/2014/main" id="{AC95B9B2-E5A4-4034-BA3D-65B4198B8DF8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B47" w:rsidRPr="00C454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93A6A5" wp14:editId="49D80F99">
            <wp:simplePos x="0" y="0"/>
            <wp:positionH relativeFrom="margin">
              <wp:posOffset>5172075</wp:posOffset>
            </wp:positionH>
            <wp:positionV relativeFrom="paragraph">
              <wp:posOffset>93980</wp:posOffset>
            </wp:positionV>
            <wp:extent cx="1123950" cy="572770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C26D159-F2D9-48C9-A550-ABD86CD98F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C26D159-F2D9-48C9-A550-ABD86CD98FB2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9" t="22136" r="32765" b="61219"/>
                    <a:stretch/>
                  </pic:blipFill>
                  <pic:spPr bwMode="auto">
                    <a:xfrm>
                      <a:off x="0" y="0"/>
                      <a:ext cx="1123950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FC7E1" w14:textId="77777777" w:rsidR="00B13B47" w:rsidRDefault="00B13B47" w:rsidP="001324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56E455" w14:textId="7BE88B2C" w:rsidR="00E5597B" w:rsidRDefault="00E5597B" w:rsidP="001324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Iš Kokybės krepšelio 1 uždavinio veiklos 1.2. </w:t>
      </w:r>
      <w:r w:rsidR="002A5D04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Individualios mokinio pasiekimų ir</w:t>
      </w:r>
    </w:p>
    <w:p w14:paraId="6FBFCFA4" w14:textId="586C15EC" w:rsidR="004A7734" w:rsidRDefault="00E5597B" w:rsidP="00132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pažangos vertinimo stiprinimas visų dalykų pamokose</w:t>
      </w:r>
      <w:r w:rsidR="002A5D04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 mokyklos mokytojams</w:t>
      </w:r>
      <w:r w:rsidR="00B13B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buvo organizuoti mokymai „Individualios pažangos pasimatavimas ir grįžtamasis</w:t>
      </w:r>
      <w:r w:rsidR="00B13B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ryšys pamokoje“. Programą sudarė du moduliai. I modulio seminaras „Ugdymo proceso individualizavimas, diferencijavimas, personalizavimas“ vyko 2022-04-12</w:t>
      </w:r>
      <w:r w:rsidR="002A5D04">
        <w:rPr>
          <w:rFonts w:ascii="Times New Roman" w:hAnsi="Times New Roman" w:cs="Times New Roman"/>
          <w:sz w:val="24"/>
          <w:szCs w:val="24"/>
        </w:rPr>
        <w:t xml:space="preserve">, mokymus vedė Urtė </w:t>
      </w:r>
      <w:proofErr w:type="spellStart"/>
      <w:r w:rsidR="002A5D04">
        <w:rPr>
          <w:rFonts w:ascii="Times New Roman" w:hAnsi="Times New Roman" w:cs="Times New Roman"/>
          <w:sz w:val="24"/>
          <w:szCs w:val="24"/>
        </w:rPr>
        <w:t>Penkauskaitė</w:t>
      </w:r>
      <w:proofErr w:type="spellEnd"/>
      <w:r w:rsidR="002A5D04">
        <w:rPr>
          <w:rFonts w:ascii="Times New Roman" w:hAnsi="Times New Roman" w:cs="Times New Roman"/>
          <w:sz w:val="24"/>
          <w:szCs w:val="24"/>
        </w:rPr>
        <w:t xml:space="preserve">, Vilniaus Petro Vileišio progimnazijos prancūzų kalbos mokytoja, „Renkuosi mokyti“ mokytoja. Mokytojai praplėtė žinias apie individualizuoto ir diferencijuoto vertinimo planavimą, </w:t>
      </w:r>
      <w:r w:rsidR="006907BC">
        <w:rPr>
          <w:rFonts w:ascii="Times New Roman" w:hAnsi="Times New Roman" w:cs="Times New Roman"/>
          <w:sz w:val="24"/>
          <w:szCs w:val="24"/>
        </w:rPr>
        <w:t>asmeninį grįžtamąjį ryšį, mokėsi, kaip formuluoti individualizuoto mokymo(</w:t>
      </w:r>
      <w:proofErr w:type="spellStart"/>
      <w:r w:rsidR="006907B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6907BC">
        <w:rPr>
          <w:rFonts w:ascii="Times New Roman" w:hAnsi="Times New Roman" w:cs="Times New Roman"/>
          <w:sz w:val="24"/>
          <w:szCs w:val="24"/>
        </w:rPr>
        <w:t>) bei diferencijuotą pamokos uždavinį. Dirbo grupėse, atliko praktines užduotis, planavo diferencijuotą pamoką.</w:t>
      </w:r>
    </w:p>
    <w:p w14:paraId="6D0F8AFB" w14:textId="4E5A9E99" w:rsidR="004A7734" w:rsidRDefault="000C2248" w:rsidP="0013248B">
      <w:pPr>
        <w:spacing w:after="0"/>
        <w:jc w:val="both"/>
      </w:pPr>
      <w:hyperlink r:id="rId8" w:tgtFrame="_blank" w:history="1">
        <w:r w:rsidR="004A7734">
          <w:rPr>
            <w:rStyle w:val="Hyperlink"/>
            <w:rFonts w:ascii="Arial" w:hAnsi="Arial" w:cs="Arial"/>
            <w:color w:val="1155CC"/>
            <w:shd w:val="clear" w:color="auto" w:fill="FFFFFF"/>
          </w:rPr>
          <w:t>https://www.sptsilute.lt/2022/04/13/ugdymo-proceso-pokyciai-vilkyciu-pagrindineje-mokykloje/</w:t>
        </w:r>
      </w:hyperlink>
    </w:p>
    <w:p w14:paraId="2CB66AB1" w14:textId="1A6E0243" w:rsidR="00E5597B" w:rsidRDefault="006907BC" w:rsidP="00132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59890E" w14:textId="26AE2208" w:rsidR="004A7734" w:rsidRDefault="0013248B" w:rsidP="001324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Balandžio 20 d. vyko II modulio seminaras „Akademinių pasiekimų ir asmeninės </w:t>
      </w:r>
      <w:proofErr w:type="spellStart"/>
      <w:r>
        <w:rPr>
          <w:rFonts w:ascii="Times New Roman" w:hAnsi="Times New Roman" w:cs="Times New Roman"/>
          <w:sz w:val="24"/>
          <w:szCs w:val="24"/>
        </w:rPr>
        <w:t>ūgties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dermė pamokoje taikant savivaldį ir personalizuotą mokymąsi“. Mokymus vedė Vilniaus universiteto Šiaulių akademijos prof. dr. Aušra Kazlauskienė ir doc. dr. Ramutė </w:t>
      </w:r>
      <w:proofErr w:type="spellStart"/>
      <w:r>
        <w:rPr>
          <w:rFonts w:ascii="Times New Roman" w:hAnsi="Times New Roman" w:cs="Times New Roman"/>
          <w:sz w:val="24"/>
          <w:szCs w:val="24"/>
        </w:rPr>
        <w:t>Gaučaitė</w:t>
      </w:r>
      <w:proofErr w:type="spellEnd"/>
      <w:r>
        <w:rPr>
          <w:rFonts w:ascii="Times New Roman" w:hAnsi="Times New Roman" w:cs="Times New Roman"/>
          <w:sz w:val="24"/>
          <w:szCs w:val="24"/>
        </w:rPr>
        <w:t>. Mokymų metu pagilintos žinios apie savivaldį ir personalizuotą mokymąsi, išmokta mokymo strategijų, užtikrinančių tiek akademinių</w:t>
      </w:r>
      <w:r w:rsidR="00955000">
        <w:rPr>
          <w:rFonts w:ascii="Times New Roman" w:hAnsi="Times New Roman" w:cs="Times New Roman"/>
          <w:sz w:val="24"/>
          <w:szCs w:val="24"/>
        </w:rPr>
        <w:t xml:space="preserve"> pasiekimų, tiek kompetencijų ir asmenybės </w:t>
      </w:r>
      <w:proofErr w:type="spellStart"/>
      <w:r w:rsidR="00955000">
        <w:rPr>
          <w:rFonts w:ascii="Times New Roman" w:hAnsi="Times New Roman" w:cs="Times New Roman"/>
          <w:sz w:val="24"/>
          <w:szCs w:val="24"/>
        </w:rPr>
        <w:t>ūgties</w:t>
      </w:r>
      <w:proofErr w:type="spellEnd"/>
      <w:r w:rsidR="00955000">
        <w:rPr>
          <w:rFonts w:ascii="Times New Roman" w:hAnsi="Times New Roman" w:cs="Times New Roman"/>
          <w:sz w:val="24"/>
          <w:szCs w:val="24"/>
        </w:rPr>
        <w:t xml:space="preserve"> dermės, prisimintas formuojamasis vertinimas, kuris skatina mokinio individualią pažangą. Dirbome grupėmis, mokėmės </w:t>
      </w:r>
      <w:r w:rsidR="00B13B47">
        <w:rPr>
          <w:rFonts w:ascii="Times New Roman" w:hAnsi="Times New Roman" w:cs="Times New Roman"/>
          <w:sz w:val="24"/>
          <w:szCs w:val="24"/>
        </w:rPr>
        <w:t>parengti lankstinuko apie vandens telkinių saugojimą</w:t>
      </w:r>
      <w:r w:rsidR="00955000">
        <w:rPr>
          <w:rFonts w:ascii="Times New Roman" w:hAnsi="Times New Roman" w:cs="Times New Roman"/>
          <w:sz w:val="24"/>
          <w:szCs w:val="24"/>
        </w:rPr>
        <w:t xml:space="preserve"> vertinimo kriterijus</w:t>
      </w:r>
      <w:r w:rsidR="00B13B47">
        <w:rPr>
          <w:rFonts w:ascii="Times New Roman" w:hAnsi="Times New Roman" w:cs="Times New Roman"/>
          <w:sz w:val="24"/>
          <w:szCs w:val="24"/>
        </w:rPr>
        <w:t>, darbo grupės pristatė, analizavo savo darbus.</w:t>
      </w:r>
      <w:r w:rsidR="009550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FD0C43" w14:textId="39326859" w:rsidR="004A7734" w:rsidRDefault="00B13B47" w:rsidP="001324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Seminarų metu įgytas žinias sėkmingai pritaikysime savo darbe.</w:t>
      </w:r>
    </w:p>
    <w:p w14:paraId="3119B22C" w14:textId="50E84FAD" w:rsidR="00C45496" w:rsidRDefault="00C45496" w:rsidP="00132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251DDB" w14:textId="7B45861F" w:rsidR="00C45496" w:rsidRDefault="000C2248" w:rsidP="00132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25E3">
        <w:rPr>
          <w:noProof/>
        </w:rPr>
        <w:drawing>
          <wp:anchor distT="0" distB="0" distL="114300" distR="114300" simplePos="0" relativeHeight="251661312" behindDoc="0" locked="0" layoutInCell="1" allowOverlap="1" wp14:anchorId="53334141" wp14:editId="35825DF8">
            <wp:simplePos x="0" y="0"/>
            <wp:positionH relativeFrom="margin">
              <wp:posOffset>885825</wp:posOffset>
            </wp:positionH>
            <wp:positionV relativeFrom="paragraph">
              <wp:posOffset>180975</wp:posOffset>
            </wp:positionV>
            <wp:extent cx="4526231" cy="2575560"/>
            <wp:effectExtent l="0" t="0" r="8255" b="0"/>
            <wp:wrapNone/>
            <wp:docPr id="1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6417" r="10226" b="1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94" cy="257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D8EC4" w14:textId="681FD78D" w:rsidR="00C45496" w:rsidRDefault="00C45496" w:rsidP="00132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0C1874" w14:textId="5E07FE43" w:rsidR="00C45496" w:rsidRDefault="00C45496" w:rsidP="00132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7DF709" w14:textId="57FF7CFE" w:rsidR="00C45496" w:rsidRDefault="00C45496" w:rsidP="00132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D0F120" w14:textId="47AF8246" w:rsidR="00C45496" w:rsidRDefault="00C45496" w:rsidP="00132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3979D4" w14:textId="0459E0CC" w:rsidR="00C45496" w:rsidRDefault="00C45496" w:rsidP="00132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A60C3D" w14:textId="09276416" w:rsidR="00955000" w:rsidRDefault="00955000" w:rsidP="00C45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D84230" w14:textId="43869A05" w:rsidR="003A5E83" w:rsidRDefault="003A5E83" w:rsidP="00C45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CF952C" w14:textId="4AC0C2B7" w:rsidR="00B13B47" w:rsidRDefault="00B13B47" w:rsidP="00C45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FAD0A7" w14:textId="34237F45" w:rsidR="00B13B47" w:rsidRDefault="00B13B47" w:rsidP="00C45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D6436C" w14:textId="46E55968" w:rsidR="00B13B47" w:rsidRDefault="00B13B47" w:rsidP="00C45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A3B615" w14:textId="0E8D3287" w:rsidR="00B13B47" w:rsidRDefault="00B13B47" w:rsidP="00C45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D0CCD5" w14:textId="77777777" w:rsidR="00B13B47" w:rsidRDefault="00B13B47" w:rsidP="00C45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14:paraId="7B58ABD0" w14:textId="77777777" w:rsidR="000C2248" w:rsidRDefault="00B13B47" w:rsidP="00C45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14:paraId="6B8F1D4B" w14:textId="77777777" w:rsidR="000C2248" w:rsidRDefault="000C2248" w:rsidP="00C45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73CDCE" w14:textId="5213D1CD" w:rsidR="00B13B47" w:rsidRDefault="000C2248" w:rsidP="00C45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B13B47">
        <w:rPr>
          <w:rFonts w:ascii="Times New Roman" w:hAnsi="Times New Roman" w:cs="Times New Roman"/>
          <w:sz w:val="24"/>
          <w:szCs w:val="24"/>
        </w:rPr>
        <w:t xml:space="preserve"> (Akimirka iš seminaro)</w:t>
      </w:r>
    </w:p>
    <w:p w14:paraId="05907FD6" w14:textId="1384E90C" w:rsidR="00B13B47" w:rsidRDefault="00B13B47" w:rsidP="00C45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ED1C97" w14:textId="5F6EC5A3" w:rsidR="00B13B47" w:rsidRDefault="00B13B47" w:rsidP="00C45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A0F6ED" w14:textId="352DAD7A" w:rsidR="00B13B47" w:rsidRDefault="00B13B47" w:rsidP="00C4549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464F0D2" w14:textId="2E94162A" w:rsidR="00B13B47" w:rsidRPr="00C45496" w:rsidRDefault="00B13B47" w:rsidP="00C45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3B47">
        <w:rPr>
          <w:rStyle w:val="Strong"/>
          <w:rFonts w:ascii="Arial" w:hAnsi="Arial" w:cs="Arial"/>
          <w:b w:val="0"/>
          <w:color w:val="555555"/>
          <w:sz w:val="21"/>
          <w:szCs w:val="21"/>
          <w:shd w:val="clear" w:color="auto" w:fill="FFFFFF"/>
        </w:rPr>
        <w:t>Violeta Jurgelevičiutė,</w:t>
      </w:r>
      <w:r>
        <w:rPr>
          <w:rFonts w:ascii="Arial" w:hAnsi="Arial" w:cs="Arial"/>
          <w:color w:val="555555"/>
          <w:sz w:val="21"/>
          <w:szCs w:val="21"/>
        </w:rPr>
        <w:br/>
      </w:r>
      <w:r>
        <w:rPr>
          <w:rStyle w:val="Emphasis"/>
          <w:rFonts w:ascii="Arial" w:hAnsi="Arial" w:cs="Arial"/>
          <w:i w:val="0"/>
          <w:color w:val="555555"/>
          <w:sz w:val="21"/>
          <w:szCs w:val="21"/>
          <w:bdr w:val="none" w:sz="0" w:space="0" w:color="auto" w:frame="1"/>
          <w:shd w:val="clear" w:color="auto" w:fill="FFFFFF"/>
        </w:rPr>
        <w:t>p</w:t>
      </w:r>
      <w:r w:rsidRPr="00B13B47">
        <w:rPr>
          <w:rStyle w:val="Emphasis"/>
          <w:rFonts w:ascii="Arial" w:hAnsi="Arial" w:cs="Arial"/>
          <w:i w:val="0"/>
          <w:color w:val="555555"/>
          <w:sz w:val="21"/>
          <w:szCs w:val="21"/>
          <w:bdr w:val="none" w:sz="0" w:space="0" w:color="auto" w:frame="1"/>
          <w:shd w:val="clear" w:color="auto" w:fill="FFFFFF"/>
        </w:rPr>
        <w:t>avaduotoja ugdymui, laikinai einanti direktoriaus pareigas</w:t>
      </w:r>
    </w:p>
    <w:sectPr w:rsidR="00B13B47" w:rsidRPr="00C45496" w:rsidSect="00C45496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62A"/>
    <w:rsid w:val="000C2248"/>
    <w:rsid w:val="0013248B"/>
    <w:rsid w:val="002A5D04"/>
    <w:rsid w:val="003A5E83"/>
    <w:rsid w:val="004A7734"/>
    <w:rsid w:val="006907BC"/>
    <w:rsid w:val="0070162A"/>
    <w:rsid w:val="00841FC5"/>
    <w:rsid w:val="00955000"/>
    <w:rsid w:val="00B13B47"/>
    <w:rsid w:val="00C45496"/>
    <w:rsid w:val="00E5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3FF20"/>
  <w15:chartTrackingRefBased/>
  <w15:docId w15:val="{87E77EFF-2E00-4882-ADC8-1975CB585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773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7734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13B47"/>
    <w:rPr>
      <w:b/>
      <w:bCs/>
    </w:rPr>
  </w:style>
  <w:style w:type="character" w:styleId="Emphasis">
    <w:name w:val="Emphasis"/>
    <w:basedOn w:val="DefaultParagraphFont"/>
    <w:uiPriority w:val="20"/>
    <w:qFormat/>
    <w:rsid w:val="00B13B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tsilute.lt/2022/04/13/ugdymo-proceso-pokyciai-vilkyciu-pagrindineje-mokykloj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1316</Words>
  <Characters>751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Jurgelevičiutė</dc:creator>
  <cp:keywords/>
  <dc:description/>
  <cp:lastModifiedBy>Violeta Jurgelevičiutė</cp:lastModifiedBy>
  <cp:revision>3</cp:revision>
  <cp:lastPrinted>2022-04-21T12:24:00Z</cp:lastPrinted>
  <dcterms:created xsi:type="dcterms:W3CDTF">2022-04-21T11:02:00Z</dcterms:created>
  <dcterms:modified xsi:type="dcterms:W3CDTF">2022-04-21T12:27:00Z</dcterms:modified>
</cp:coreProperties>
</file>