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06" w:rsidRPr="000D3206" w:rsidRDefault="00EA511D" w:rsidP="00EA51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D3206">
        <w:rPr>
          <w:rFonts w:ascii="Times New Roman" w:hAnsi="Times New Roman" w:cs="Times New Roman"/>
          <w:b/>
          <w:sz w:val="24"/>
          <w:szCs w:val="24"/>
        </w:rPr>
        <w:t xml:space="preserve">INFORMACIJA DĖL </w:t>
      </w:r>
      <w:r w:rsidR="000B3BD5">
        <w:rPr>
          <w:rFonts w:ascii="Times New Roman" w:hAnsi="Times New Roman" w:cs="Times New Roman"/>
          <w:b/>
          <w:sz w:val="24"/>
          <w:szCs w:val="24"/>
        </w:rPr>
        <w:t xml:space="preserve">NACIONALINIO MOKINIŲ PASIEKIMŲ PATIKRINIMO </w:t>
      </w:r>
      <w:r w:rsidR="000B3BD5" w:rsidRPr="00041FFD">
        <w:rPr>
          <w:rFonts w:ascii="Times New Roman" w:hAnsi="Times New Roman" w:cs="Times New Roman"/>
          <w:sz w:val="24"/>
          <w:szCs w:val="24"/>
        </w:rPr>
        <w:t>(</w:t>
      </w:r>
      <w:r w:rsidRPr="00041FFD">
        <w:rPr>
          <w:rFonts w:ascii="Times New Roman" w:hAnsi="Times New Roman" w:cs="Times New Roman"/>
          <w:sz w:val="24"/>
          <w:szCs w:val="24"/>
        </w:rPr>
        <w:t>DIAGNOSTINIŲ</w:t>
      </w:r>
      <w:r w:rsidR="00BE59D7">
        <w:rPr>
          <w:rFonts w:ascii="Times New Roman" w:hAnsi="Times New Roman" w:cs="Times New Roman"/>
          <w:sz w:val="24"/>
          <w:szCs w:val="24"/>
        </w:rPr>
        <w:t xml:space="preserve"> IR </w:t>
      </w:r>
      <w:r w:rsidR="000B3BD5" w:rsidRPr="00041FFD">
        <w:rPr>
          <w:rFonts w:ascii="Times New Roman" w:hAnsi="Times New Roman" w:cs="Times New Roman"/>
          <w:sz w:val="24"/>
          <w:szCs w:val="24"/>
        </w:rPr>
        <w:t xml:space="preserve">STANDARTIZUOTŲ TESTŲ) </w:t>
      </w:r>
      <w:r w:rsidRPr="00041FFD">
        <w:rPr>
          <w:rFonts w:ascii="Times New Roman" w:hAnsi="Times New Roman" w:cs="Times New Roman"/>
          <w:sz w:val="24"/>
          <w:szCs w:val="24"/>
        </w:rPr>
        <w:t>ŠILUTĖS R. VILKYČIŲ PAGRINDINĖJE MOKYKLOJE</w:t>
      </w:r>
      <w:r>
        <w:rPr>
          <w:rFonts w:ascii="Times New Roman" w:hAnsi="Times New Roman" w:cs="Times New Roman"/>
          <w:b/>
          <w:sz w:val="24"/>
          <w:szCs w:val="24"/>
        </w:rPr>
        <w:t xml:space="preserve"> 2,</w:t>
      </w:r>
      <w:r w:rsidRPr="000D3206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, 6,</w:t>
      </w:r>
      <w:r w:rsidRPr="000D3206">
        <w:rPr>
          <w:rFonts w:ascii="Times New Roman" w:hAnsi="Times New Roman" w:cs="Times New Roman"/>
          <w:b/>
          <w:sz w:val="24"/>
          <w:szCs w:val="24"/>
        </w:rPr>
        <w:t xml:space="preserve"> 8 KLASIŲ MOKINIAMS </w:t>
      </w:r>
      <w:r w:rsidRPr="00041FFD">
        <w:rPr>
          <w:rFonts w:ascii="Times New Roman" w:hAnsi="Times New Roman" w:cs="Times New Roman"/>
          <w:sz w:val="24"/>
          <w:szCs w:val="24"/>
        </w:rPr>
        <w:t>VYKDYMO 201</w:t>
      </w:r>
      <w:r w:rsidR="00BE59D7">
        <w:rPr>
          <w:rFonts w:ascii="Times New Roman" w:hAnsi="Times New Roman" w:cs="Times New Roman"/>
          <w:sz w:val="24"/>
          <w:szCs w:val="24"/>
        </w:rPr>
        <w:t>7</w:t>
      </w:r>
      <w:r w:rsidRPr="00041FFD">
        <w:rPr>
          <w:rFonts w:ascii="Times New Roman" w:hAnsi="Times New Roman" w:cs="Times New Roman"/>
          <w:sz w:val="24"/>
          <w:szCs w:val="24"/>
        </w:rPr>
        <w:t>-201</w:t>
      </w:r>
      <w:r w:rsidR="00BE59D7">
        <w:rPr>
          <w:rFonts w:ascii="Times New Roman" w:hAnsi="Times New Roman" w:cs="Times New Roman"/>
          <w:sz w:val="24"/>
          <w:szCs w:val="24"/>
        </w:rPr>
        <w:t>8</w:t>
      </w:r>
      <w:r w:rsidRPr="00041FFD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0D3206" w:rsidRPr="000D3206" w:rsidRDefault="00455473" w:rsidP="00B17F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Nacionalinio mokinių pasiekimų patikrinimo (toliau - </w:t>
      </w:r>
      <w:r w:rsidR="003648A4">
        <w:rPr>
          <w:rFonts w:ascii="Times New Roman" w:hAnsi="Times New Roman" w:cs="Times New Roman"/>
          <w:b/>
          <w:bCs/>
          <w:sz w:val="24"/>
          <w:szCs w:val="24"/>
        </w:rPr>
        <w:t>NMPP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64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8A4" w:rsidRPr="003648A4">
        <w:rPr>
          <w:rFonts w:ascii="Times New Roman" w:hAnsi="Times New Roman" w:cs="Times New Roman"/>
          <w:bCs/>
          <w:sz w:val="24"/>
          <w:szCs w:val="24"/>
        </w:rPr>
        <w:t>(diagnostinių ir standartizuotų testų)</w:t>
      </w:r>
      <w:r w:rsidR="003648A4" w:rsidRPr="00EF0A9A">
        <w:rPr>
          <w:rFonts w:ascii="Times New Roman" w:hAnsi="Times New Roman" w:cs="Times New Roman"/>
          <w:sz w:val="24"/>
          <w:szCs w:val="24"/>
        </w:rPr>
        <w:t xml:space="preserve"> </w:t>
      </w:r>
      <w:r w:rsidR="003648A4">
        <w:rPr>
          <w:rFonts w:ascii="Times New Roman" w:hAnsi="Times New Roman" w:cs="Times New Roman"/>
          <w:sz w:val="24"/>
          <w:szCs w:val="24"/>
        </w:rPr>
        <w:t xml:space="preserve">paskirtis - </w:t>
      </w:r>
      <w:r w:rsidR="003648A4" w:rsidRPr="00EF0A9A">
        <w:rPr>
          <w:rFonts w:ascii="Times New Roman" w:hAnsi="Times New Roman" w:cs="Times New Roman"/>
          <w:sz w:val="24"/>
          <w:szCs w:val="24"/>
        </w:rPr>
        <w:t xml:space="preserve"> </w:t>
      </w:r>
      <w:r w:rsidR="003648A4">
        <w:rPr>
          <w:rFonts w:ascii="Times New Roman" w:hAnsi="Times New Roman" w:cs="Times New Roman"/>
          <w:sz w:val="24"/>
          <w:szCs w:val="24"/>
        </w:rPr>
        <w:t>suteikti švietimo dalyviams grįžtamojo ryšio informacijos apie mokinių mokymosi rezultatus. Ši informacija reikalinga priimti sprendimus, kaip toliau galėtų būti tobulinamas mokymas ir mokymasis mokinio, mokytojo, klasės, mokyklos</w:t>
      </w:r>
      <w:r w:rsidR="001D7AC7">
        <w:rPr>
          <w:rFonts w:ascii="Times New Roman" w:hAnsi="Times New Roman" w:cs="Times New Roman"/>
          <w:sz w:val="24"/>
          <w:szCs w:val="24"/>
        </w:rPr>
        <w:t>, savivaldybės</w:t>
      </w:r>
      <w:r w:rsidR="003648A4">
        <w:rPr>
          <w:rFonts w:ascii="Times New Roman" w:hAnsi="Times New Roman" w:cs="Times New Roman"/>
          <w:sz w:val="24"/>
          <w:szCs w:val="24"/>
        </w:rPr>
        <w:t xml:space="preserve"> lygmenimis.</w:t>
      </w:r>
      <w:r w:rsidR="001D7AC7">
        <w:rPr>
          <w:rFonts w:ascii="Times New Roman" w:hAnsi="Times New Roman" w:cs="Times New Roman"/>
          <w:sz w:val="24"/>
          <w:szCs w:val="24"/>
        </w:rPr>
        <w:t xml:space="preserve"> Testavimo metu surinkti duomenys </w:t>
      </w:r>
      <w:r w:rsidR="00D33B92">
        <w:rPr>
          <w:rFonts w:ascii="Times New Roman" w:hAnsi="Times New Roman" w:cs="Times New Roman"/>
          <w:sz w:val="24"/>
          <w:szCs w:val="24"/>
        </w:rPr>
        <w:t>bus panaudoti ugdymo kokybei gerinti.</w:t>
      </w:r>
      <w:r w:rsidR="001D7A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11D" w:rsidRPr="00EA511D" w:rsidRDefault="000D3206" w:rsidP="00B17F70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D320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3648A4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EA511D" w:rsidRPr="00EA511D">
        <w:rPr>
          <w:rFonts w:ascii="Times New Roman" w:hAnsi="Times New Roman" w:cs="Times New Roman"/>
          <w:sz w:val="24"/>
          <w:szCs w:val="24"/>
        </w:rPr>
        <w:t xml:space="preserve">okinių pasiekimams įvertinti bus naudojami </w:t>
      </w:r>
      <w:r w:rsidR="00650D57">
        <w:rPr>
          <w:rFonts w:ascii="Times New Roman" w:hAnsi="Times New Roman" w:cs="Times New Roman"/>
          <w:sz w:val="24"/>
          <w:szCs w:val="24"/>
        </w:rPr>
        <w:t>NMPP vertinimo įrankiai (</w:t>
      </w:r>
      <w:r w:rsidR="00BE59D7">
        <w:rPr>
          <w:rFonts w:ascii="Times New Roman" w:hAnsi="Times New Roman" w:cs="Times New Roman"/>
          <w:sz w:val="24"/>
          <w:szCs w:val="24"/>
        </w:rPr>
        <w:t xml:space="preserve">diagnostiniai ir standartizuoti </w:t>
      </w:r>
      <w:r w:rsidR="00650D57">
        <w:rPr>
          <w:rFonts w:ascii="Times New Roman" w:hAnsi="Times New Roman" w:cs="Times New Roman"/>
          <w:sz w:val="24"/>
          <w:szCs w:val="24"/>
        </w:rPr>
        <w:t xml:space="preserve">testai)  2, 4, 6, 8 klasių mokiniams: </w:t>
      </w:r>
      <w:r w:rsidR="00EA511D" w:rsidRPr="00EA511D">
        <w:rPr>
          <w:rFonts w:ascii="Times New Roman" w:hAnsi="Times New Roman" w:cs="Times New Roman"/>
          <w:sz w:val="24"/>
          <w:szCs w:val="24"/>
        </w:rPr>
        <w:t>2 klasės mokiniams</w:t>
      </w:r>
      <w:r w:rsidR="00650D57">
        <w:rPr>
          <w:rFonts w:ascii="Times New Roman" w:hAnsi="Times New Roman" w:cs="Times New Roman"/>
          <w:sz w:val="24"/>
          <w:szCs w:val="24"/>
        </w:rPr>
        <w:t xml:space="preserve"> – skaitymo, rašymo ir matematikos diagnostiniai testai</w:t>
      </w:r>
      <w:r w:rsidR="00EA511D" w:rsidRPr="00EA511D">
        <w:rPr>
          <w:rFonts w:ascii="Times New Roman" w:hAnsi="Times New Roman" w:cs="Times New Roman"/>
          <w:sz w:val="24"/>
          <w:szCs w:val="24"/>
        </w:rPr>
        <w:t>;</w:t>
      </w:r>
      <w:r w:rsidR="00650D57">
        <w:rPr>
          <w:rFonts w:ascii="Times New Roman" w:hAnsi="Times New Roman" w:cs="Times New Roman"/>
          <w:sz w:val="24"/>
          <w:szCs w:val="24"/>
        </w:rPr>
        <w:t xml:space="preserve"> 4 klasės - </w:t>
      </w:r>
      <w:r w:rsidR="00EA511D" w:rsidRPr="00EA511D">
        <w:rPr>
          <w:rFonts w:ascii="Times New Roman" w:hAnsi="Times New Roman" w:cs="Times New Roman"/>
          <w:sz w:val="24"/>
          <w:szCs w:val="24"/>
        </w:rPr>
        <w:t>skaitymo, rašymo, matematikos ir pasaulio pažinimo</w:t>
      </w:r>
      <w:r w:rsidR="00650D57">
        <w:rPr>
          <w:rFonts w:ascii="Times New Roman" w:hAnsi="Times New Roman" w:cs="Times New Roman"/>
          <w:sz w:val="24"/>
          <w:szCs w:val="24"/>
        </w:rPr>
        <w:t xml:space="preserve"> testai; 6 klasės - </w:t>
      </w:r>
      <w:r w:rsidR="00EA511D" w:rsidRPr="00EA511D">
        <w:rPr>
          <w:rFonts w:ascii="Times New Roman" w:hAnsi="Times New Roman" w:cs="Times New Roman"/>
          <w:sz w:val="24"/>
          <w:szCs w:val="24"/>
        </w:rPr>
        <w:t xml:space="preserve">skaitymo, rašymo ir matematikos; </w:t>
      </w:r>
      <w:r w:rsidR="00455473">
        <w:rPr>
          <w:rFonts w:ascii="Times New Roman" w:hAnsi="Times New Roman" w:cs="Times New Roman"/>
          <w:sz w:val="24"/>
          <w:szCs w:val="24"/>
        </w:rPr>
        <w:t xml:space="preserve">8 klasės - </w:t>
      </w:r>
      <w:r w:rsidR="00EA511D" w:rsidRPr="00EA511D">
        <w:rPr>
          <w:rFonts w:ascii="Times New Roman" w:hAnsi="Times New Roman" w:cs="Times New Roman"/>
          <w:sz w:val="24"/>
          <w:szCs w:val="24"/>
        </w:rPr>
        <w:t>sk</w:t>
      </w:r>
      <w:r w:rsidR="00455473">
        <w:rPr>
          <w:rFonts w:ascii="Times New Roman" w:hAnsi="Times New Roman" w:cs="Times New Roman"/>
          <w:sz w:val="24"/>
          <w:szCs w:val="24"/>
        </w:rPr>
        <w:t>aitymo, rašymo</w:t>
      </w:r>
      <w:r w:rsidR="00EA511D" w:rsidRPr="00EA511D">
        <w:rPr>
          <w:rFonts w:ascii="Times New Roman" w:hAnsi="Times New Roman" w:cs="Times New Roman"/>
          <w:sz w:val="24"/>
          <w:szCs w:val="24"/>
        </w:rPr>
        <w:t>, matematikos, gamtos mokslų ir socialinių mokslų</w:t>
      </w:r>
      <w:r w:rsidR="00455473">
        <w:rPr>
          <w:rFonts w:ascii="Times New Roman" w:hAnsi="Times New Roman" w:cs="Times New Roman"/>
          <w:sz w:val="24"/>
          <w:szCs w:val="24"/>
        </w:rPr>
        <w:t xml:space="preserve">. Ugdymo aplinkos ir kokybės rodiklių įvertinimui bus naudojami </w:t>
      </w:r>
      <w:r w:rsidR="00EA511D" w:rsidRPr="00EA511D">
        <w:rPr>
          <w:rFonts w:ascii="Times New Roman" w:hAnsi="Times New Roman" w:cs="Times New Roman"/>
          <w:sz w:val="24"/>
          <w:szCs w:val="24"/>
        </w:rPr>
        <w:t>mokini</w:t>
      </w:r>
      <w:r w:rsidR="00455473">
        <w:rPr>
          <w:rFonts w:ascii="Times New Roman" w:hAnsi="Times New Roman" w:cs="Times New Roman"/>
          <w:sz w:val="24"/>
          <w:szCs w:val="24"/>
        </w:rPr>
        <w:t>o</w:t>
      </w:r>
      <w:r w:rsidR="00EA511D" w:rsidRPr="00EA511D">
        <w:rPr>
          <w:rFonts w:ascii="Times New Roman" w:hAnsi="Times New Roman" w:cs="Times New Roman"/>
          <w:sz w:val="24"/>
          <w:szCs w:val="24"/>
        </w:rPr>
        <w:t xml:space="preserve"> </w:t>
      </w:r>
      <w:r w:rsidR="00455473">
        <w:rPr>
          <w:rFonts w:ascii="Times New Roman" w:hAnsi="Times New Roman" w:cs="Times New Roman"/>
          <w:sz w:val="24"/>
          <w:szCs w:val="24"/>
        </w:rPr>
        <w:t>(4, 6 ir 8 klasei) klausimynai</w:t>
      </w:r>
      <w:r w:rsidR="00EA511D" w:rsidRPr="00EA511D">
        <w:rPr>
          <w:rFonts w:ascii="Times New Roman" w:hAnsi="Times New Roman" w:cs="Times New Roman"/>
          <w:sz w:val="24"/>
          <w:szCs w:val="24"/>
        </w:rPr>
        <w:t>.</w:t>
      </w:r>
      <w:r w:rsidRPr="00EA51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</w:p>
    <w:p w:rsidR="000D3206" w:rsidRDefault="00C84857" w:rsidP="000D32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lt-LT"/>
        </w:rPr>
      </w:pPr>
      <w:r w:rsidRPr="00E269F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 w:rsidR="00BE59D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</w:t>
      </w:r>
      <w:r w:rsidRPr="00E269F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TESTAVIMO GRAFIKAS IR TRUKMĖ</w:t>
      </w:r>
      <w:r w:rsidRPr="00E269FF">
        <w:rPr>
          <w:rFonts w:ascii="Times New Roman" w:eastAsia="Times New Roman" w:hAnsi="Times New Roman" w:cs="Times New Roman"/>
          <w:b/>
          <w:bCs/>
          <w:sz w:val="15"/>
          <w:szCs w:val="15"/>
          <w:lang w:eastAsia="lt-LT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2"/>
        <w:gridCol w:w="2056"/>
        <w:gridCol w:w="2552"/>
        <w:gridCol w:w="1901"/>
      </w:tblGrid>
      <w:tr w:rsidR="00F17649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B17F70" w:rsidP="008A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Nurodyto dalyko</w:t>
            </w:r>
            <w:r w:rsidR="008A5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/ugdymo srities NMPP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testas</w:t>
            </w:r>
            <w:r w:rsidR="008A5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r w:rsidR="00F17649"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klausimynas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B17F70" w:rsidP="00DE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Testo</w:t>
            </w:r>
            <w:r w:rsidR="00F17649"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 klausimyno pildymo trukmė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F17649" w:rsidP="00DE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estavimo data 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041FFD" w:rsidP="00DE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Testavimo pradžia</w:t>
            </w:r>
          </w:p>
        </w:tc>
      </w:tr>
      <w:tr w:rsidR="00F17649" w:rsidRPr="00E269FF" w:rsidTr="00DE0BC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F17649" w:rsidP="00DE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 KLASĖ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RAŠYMAS, 1 dalis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(teksto kūrimas)</w:t>
            </w: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D0735A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*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23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 *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2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Default="00BE59D7" w:rsidP="00BE59D7">
            <w:pPr>
              <w:spacing w:after="0" w:line="240" w:lineRule="auto"/>
              <w:jc w:val="center"/>
            </w:pPr>
            <w:r w:rsidRPr="006636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CB568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BE59D7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RAŠYMAS, 2 dalis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(kalbos sistema)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 *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Default="00BE59D7" w:rsidP="00BE59D7">
            <w:pPr>
              <w:spacing w:after="0" w:line="240" w:lineRule="auto"/>
              <w:jc w:val="center"/>
            </w:pPr>
            <w:r w:rsidRPr="006636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CB5689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45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 *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25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Default="00BE59D7" w:rsidP="00BE59D7">
            <w:pPr>
              <w:spacing w:after="0" w:line="240" w:lineRule="auto"/>
              <w:jc w:val="center"/>
            </w:pPr>
            <w:r w:rsidRPr="006636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F17649" w:rsidRPr="00E269FF" w:rsidTr="00DE0BC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F17649" w:rsidP="00DE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 KLASĖ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2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25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4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KLAUSIMYNAS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gegužės 2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F17649" w:rsidRPr="00E269FF" w:rsidTr="00DE0BC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F17649" w:rsidP="00DE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 KLASĖ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25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KLAUSIMYNAS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gegužės 2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F17649" w:rsidRPr="00E269FF" w:rsidTr="00DE0BC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649" w:rsidRPr="00E269FF" w:rsidRDefault="00F17649" w:rsidP="00DE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KLASĖ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Balandžio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8A5B1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SKAITYMAS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413A8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 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413A8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SOCIALINIAI MOKSLAI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24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413A8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GAMTOS MOKSLAI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26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</w:tr>
      <w:tr w:rsidR="00BE59D7" w:rsidRPr="00E269FF" w:rsidTr="00413A8B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KLAUSIMYNAS</w:t>
            </w:r>
          </w:p>
        </w:tc>
        <w:tc>
          <w:tcPr>
            <w:tcW w:w="1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min.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9D7" w:rsidRPr="00E269FF" w:rsidRDefault="00BE59D7" w:rsidP="00BE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gegužės 2 d.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9D7" w:rsidRPr="00E269FF" w:rsidRDefault="00BE59D7" w:rsidP="00BE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9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E26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:rsidR="001D7AC7" w:rsidRDefault="00D0735A" w:rsidP="0057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*</w:t>
      </w:r>
      <w:r w:rsidRPr="00D0735A">
        <w:rPr>
          <w:rFonts w:ascii="Times New Roman" w:hAnsi="Times New Roman" w:cs="Times New Roman"/>
          <w:sz w:val="24"/>
          <w:szCs w:val="24"/>
        </w:rPr>
        <w:t>Laikas,</w:t>
      </w:r>
      <w:r>
        <w:rPr>
          <w:rFonts w:ascii="Times New Roman" w:hAnsi="Times New Roman" w:cs="Times New Roman"/>
          <w:sz w:val="24"/>
          <w:szCs w:val="24"/>
        </w:rPr>
        <w:t xml:space="preserve"> skirtas 2 klasės diagnostinių testų atlikimui, gali būti pratęstas iki 55 min.</w:t>
      </w:r>
      <w:r w:rsidRPr="00D07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62" w:rsidRDefault="00BA7F62" w:rsidP="0057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F62" w:rsidRPr="00D0735A" w:rsidRDefault="00BA7F62" w:rsidP="0057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35A" w:rsidRDefault="00D0735A" w:rsidP="0057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4857" w:rsidRDefault="00C23152" w:rsidP="0057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69F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Mokinių testai bus įvertinti pagal pateiktas vertinimo instrukcijas, rezultatai suvesti į NEC parengtas ir pateiktas elektronines formas. Mokyklos, klasės ir mokinio mokymosi pasiekimų ataskaitos bus skirtos tik mokyklos administracijai, mokinį mokančiam mokytojui, pačiam mokiniui, jo tėvams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843B8" w:rsidRDefault="008A5B1B" w:rsidP="0057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klausimynai skirti tiksliau ir visapusiškiau įv</w:t>
      </w:r>
      <w:r w:rsidR="00784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ertinti ugdymo kokybę mokykloje, sudaryti remiantis klausimynais, kurie naudojami nacionaliniuose mokinių pasiekimų tyrimuose. </w:t>
      </w:r>
      <w:r w:rsidR="00C23152" w:rsidRPr="00E269FF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Klausimyno atsakymai nebus prieinami nei mokyklos mokytojams, nei administracijai, nes</w:t>
      </w:r>
      <w:r w:rsidR="00D073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užpildyti klausimynai iš karto (mokinių akivaizdoje) sudedami į vokus, vokai užklijuojami ir tą pačią dieną pristatomi Švietimo skyriaus atsakingam asmeniui. </w:t>
      </w:r>
      <w:r w:rsidR="00C23152" w:rsidRPr="00E26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Mokyklai bus pateikti </w:t>
      </w:r>
      <w:r w:rsidR="007843B8">
        <w:rPr>
          <w:rFonts w:ascii="Times New Roman" w:eastAsia="Times New Roman" w:hAnsi="Times New Roman" w:cs="Times New Roman"/>
          <w:sz w:val="24"/>
          <w:szCs w:val="24"/>
          <w:lang w:eastAsia="lt-LT"/>
        </w:rPr>
        <w:t>tik apibendrinti jų rezultatai.</w:t>
      </w:r>
    </w:p>
    <w:p w:rsidR="00C23152" w:rsidRDefault="00C23152" w:rsidP="0057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E269FF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</w:t>
      </w:r>
      <w:r w:rsidR="00784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Nacionalinio egzaminų centro interneto svetainėje skyrelyje „Nacionaliniai tyrimai“ adresu </w:t>
      </w:r>
      <w:hyperlink r:id="rId4" w:history="1">
        <w:r w:rsidR="007843B8" w:rsidRPr="00EF6D0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http://www.nec.lt/177</w:t>
        </w:r>
      </w:hyperlink>
      <w:r w:rsidR="007843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skyrelyje „NMPP (Diagnostiniai ir standartizuoti testai)“ adresu</w:t>
      </w:r>
      <w:r w:rsidRPr="00E269F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5" w:history="1">
        <w:r w:rsidR="001D7AC7" w:rsidRPr="00E269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http://www.nec.lt/342/</w:t>
        </w:r>
      </w:hyperlink>
      <w:r w:rsidR="001D7A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>.</w:t>
      </w:r>
    </w:p>
    <w:p w:rsidR="00C23152" w:rsidRDefault="00C23152" w:rsidP="00C2315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DE2" w:rsidRDefault="00080B3A" w:rsidP="00FB6DE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administracija</w:t>
      </w:r>
    </w:p>
    <w:p w:rsidR="00F17649" w:rsidRDefault="00F17649" w:rsidP="00FB6DE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17649" w:rsidRDefault="00F17649" w:rsidP="00FB6DE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17649" w:rsidRDefault="00F17649" w:rsidP="00FB6DE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17649" w:rsidRPr="00FB6DE2" w:rsidRDefault="00F17649" w:rsidP="00FB6DE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F17649" w:rsidRPr="00FB6DE2" w:rsidSect="00C231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455D2B"/>
    <w:rsid w:val="00041FFD"/>
    <w:rsid w:val="00080B3A"/>
    <w:rsid w:val="000B3BD5"/>
    <w:rsid w:val="000D3206"/>
    <w:rsid w:val="001D7AC7"/>
    <w:rsid w:val="00301AEC"/>
    <w:rsid w:val="003648A4"/>
    <w:rsid w:val="00451251"/>
    <w:rsid w:val="00455473"/>
    <w:rsid w:val="00455D2B"/>
    <w:rsid w:val="004669DD"/>
    <w:rsid w:val="00490B26"/>
    <w:rsid w:val="00572A5B"/>
    <w:rsid w:val="00650D57"/>
    <w:rsid w:val="006510C0"/>
    <w:rsid w:val="00761F49"/>
    <w:rsid w:val="007843B8"/>
    <w:rsid w:val="008A5B1B"/>
    <w:rsid w:val="008D5C43"/>
    <w:rsid w:val="00A21218"/>
    <w:rsid w:val="00B17F70"/>
    <w:rsid w:val="00B20739"/>
    <w:rsid w:val="00BA7F62"/>
    <w:rsid w:val="00BE59D7"/>
    <w:rsid w:val="00C23152"/>
    <w:rsid w:val="00C84857"/>
    <w:rsid w:val="00D01829"/>
    <w:rsid w:val="00D0735A"/>
    <w:rsid w:val="00D33B92"/>
    <w:rsid w:val="00D5631E"/>
    <w:rsid w:val="00E07AC7"/>
    <w:rsid w:val="00EA511D"/>
    <w:rsid w:val="00F17649"/>
    <w:rsid w:val="00F3670A"/>
    <w:rsid w:val="00F63320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D3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2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D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D320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D320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D32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c.lt/342/" TargetMode="External"/><Relationship Id="rId4" Type="http://schemas.openxmlformats.org/officeDocument/2006/relationships/hyperlink" Target="http://www.nec.lt/17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Jurgita</cp:lastModifiedBy>
  <cp:revision>2</cp:revision>
  <cp:lastPrinted>2016-04-07T09:58:00Z</cp:lastPrinted>
  <dcterms:created xsi:type="dcterms:W3CDTF">2018-04-06T04:53:00Z</dcterms:created>
  <dcterms:modified xsi:type="dcterms:W3CDTF">2018-04-06T04:53:00Z</dcterms:modified>
</cp:coreProperties>
</file>